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</w:t>
      </w:r>
      <w:r>
        <w:rPr>
          <w:rFonts w:ascii="Lato medium" w:hAnsi="Lato medium"/>
          <w:sz w:val="40"/>
          <w:szCs w:val="40"/>
        </w:rPr>
        <w:t>6</w:t>
      </w:r>
      <w:r>
        <w:rPr>
          <w:rFonts w:ascii="Lato medium" w:hAnsi="Lato medium"/>
          <w:sz w:val="40"/>
          <w:szCs w:val="40"/>
        </w:rPr>
        <w:t>. Uz Atlantski ocean, Sjeverno more i Kanal</w:t>
      </w:r>
    </w:p>
    <w:p>
      <w:pPr>
        <w:pStyle w:val="Normal"/>
        <w:spacing w:before="0" w:after="200"/>
        <w:rPr>
          <w:rFonts w:ascii="Lato medium" w:hAnsi="Lato medium"/>
          <w:sz w:val="40"/>
          <w:szCs w:val="40"/>
        </w:rPr>
      </w:pPr>
      <w:r>
        <w:rPr/>
      </w:r>
    </w:p>
    <w:p>
      <w:pPr>
        <w:pStyle w:val="Normal"/>
        <w:spacing w:before="0" w:after="200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Povoljan geografski položaj </w:t>
      </w:r>
    </w:p>
    <w:p>
      <w:pPr>
        <w:pStyle w:val="Normal"/>
        <w:spacing w:before="0" w:after="200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200"/>
        <w:rPr/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>oložaj uz Atlantski ocean važan za uključivanje gospodarski razvijenih i međunarodnoj trgovini okrenutih država u svjetske trgovačke tokove.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38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Obale i rijeke </w:t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numPr>
          <w:ilvl w:val="0"/>
          <w:numId w:val="1"/>
        </w:numPr>
        <w:spacing w:before="0" w:after="200"/>
        <w:rPr/>
      </w:pPr>
      <w:r>
        <w:rPr>
          <w:rFonts w:ascii="Lato medium" w:hAnsi="Lato medium"/>
          <w:sz w:val="30"/>
          <w:szCs w:val="30"/>
        </w:rPr>
        <w:t xml:space="preserve">U </w:t>
      </w:r>
      <w:r>
        <w:rPr>
          <w:rFonts w:ascii="Lato medium" w:hAnsi="Lato medium"/>
          <w:sz w:val="30"/>
          <w:szCs w:val="30"/>
        </w:rPr>
        <w:t xml:space="preserve">Zapadnoj Europi razvile su se najveće europske luke,  </w:t>
      </w:r>
      <w:r>
        <w:rPr>
          <w:rFonts w:ascii="Lato medium" w:hAnsi="Lato medium"/>
          <w:sz w:val="30"/>
          <w:szCs w:val="30"/>
        </w:rPr>
        <w:t>koje se n</w:t>
      </w:r>
      <w:r>
        <w:rPr>
          <w:rFonts w:ascii="Lato medium" w:hAnsi="Lato medium"/>
          <w:sz w:val="30"/>
          <w:szCs w:val="30"/>
        </w:rPr>
        <w:t xml:space="preserve">alaze u širokim, ljevkastim riječnim ušćima – estuarijima. </w:t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Pretežno nizine i staro gorje </w:t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numPr>
          <w:ilvl w:val="0"/>
          <w:numId w:val="2"/>
        </w:numPr>
        <w:spacing w:before="0" w:after="200"/>
        <w:rPr/>
      </w:pPr>
      <w:r>
        <w:rPr>
          <w:rFonts w:ascii="Lato medium" w:hAnsi="Lato medium"/>
          <w:sz w:val="30"/>
          <w:szCs w:val="30"/>
        </w:rPr>
        <w:t xml:space="preserve">U Zapadnoj Europi prevladavaju nizine,  </w:t>
      </w:r>
      <w:r>
        <w:rPr>
          <w:rFonts w:ascii="Lato medium" w:hAnsi="Lato medium"/>
          <w:sz w:val="30"/>
          <w:szCs w:val="30"/>
        </w:rPr>
        <w:t>nešto v</w:t>
      </w:r>
      <w:r>
        <w:rPr>
          <w:rFonts w:ascii="Lato medium" w:hAnsi="Lato medium"/>
          <w:sz w:val="30"/>
          <w:szCs w:val="30"/>
        </w:rPr>
        <w:t xml:space="preserve">iši reljef čine pretežito nisko šumovito staro gorje </w:t>
      </w:r>
      <w:r>
        <w:rPr>
          <w:rFonts w:ascii="Lato medium" w:hAnsi="Lato medium"/>
          <w:sz w:val="30"/>
          <w:szCs w:val="30"/>
        </w:rPr>
        <w:t>i t</w:t>
      </w:r>
      <w:r>
        <w:rPr>
          <w:rFonts w:ascii="Lato medium" w:hAnsi="Lato medium"/>
          <w:sz w:val="30"/>
          <w:szCs w:val="30"/>
        </w:rPr>
        <w:t xml:space="preserve">akav reljef pogodovao je naseljavanju i prometnom povezivanju.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38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Vlažna klima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34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Na klimu Zapadne Europe najviše utječe Atlantski ocean zagrijavan toplom Golfskom strujom.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Zbog velike količine vlage u zraku padaline su česte i obilne.</w:t>
      </w:r>
    </w:p>
    <w:p>
      <w:pPr>
        <w:pStyle w:val="Normal"/>
        <w:numPr>
          <w:ilvl w:val="0"/>
          <w:numId w:val="2"/>
        </w:numPr>
        <w:spacing w:before="0" w:after="200"/>
        <w:rPr/>
      </w:pPr>
      <w:r>
        <w:rPr>
          <w:rFonts w:ascii="Lato medium" w:hAnsi="Lato medium"/>
          <w:sz w:val="30"/>
          <w:szCs w:val="30"/>
        </w:rPr>
        <w:t>Pr</w:t>
      </w:r>
      <w:r>
        <w:rPr>
          <w:rFonts w:ascii="Lato medium" w:hAnsi="Lato medium"/>
          <w:sz w:val="30"/>
          <w:szCs w:val="30"/>
        </w:rPr>
        <w:t xml:space="preserve">evladavaju bujni pašnjaci i njive. 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Bogatstva mora </w:t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Atlantski ocean uz obale Zapadne Europe, posebice u Sjevernome moru, važno je ribolovno područje.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Otkriće nafte i plina u podmorju Sjevernog mora znatno je pomoglo gospodarstvu država koje sudjeluju u njihovu vađenju. </w:t>
      </w:r>
    </w:p>
    <w:p>
      <w:pPr>
        <w:pStyle w:val="Normal"/>
        <w:numPr>
          <w:ilvl w:val="0"/>
          <w:numId w:val="3"/>
        </w:numPr>
        <w:spacing w:before="0" w:after="200"/>
        <w:rPr/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 xml:space="preserve">rednost Sjevernog i Irskog mora jest i ta što, kao plitka i vjetrovita mora, pružaju povoljna mjesta za izgradnju polja velikih vjetroelektrana.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200"/>
        <w:rPr>
          <w:rFonts w:ascii="Lato medium" w:hAnsi="Lato medium"/>
          <w:sz w:val="40"/>
          <w:szCs w:val="40"/>
        </w:rPr>
      </w:pPr>
      <w:r>
        <w:rPr/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before="0" w:after="200"/>
        <w:rPr>
          <w:rFonts w:ascii="Lato medium" w:hAnsi="Lato medium"/>
          <w:sz w:val="40"/>
          <w:szCs w:val="40"/>
        </w:rPr>
      </w:pPr>
      <w:r>
        <w:rPr/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before="0" w:after="200"/>
        <w:rPr>
          <w:sz w:val="36"/>
          <w:szCs w:val="36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Lato medium">
    <w:charset w:val="ee"/>
    <w:family w:val="roman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Application>LibreOffice/7.0.1.2$Windows_X86_64 LibreOffice_project/7cbcfc562f6eb6708b5ff7d7397325de9e764452</Application>
  <Pages>2</Pages>
  <Words>179</Words>
  <Characters>982</Characters>
  <CharactersWithSpaces>1146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2021-08-10T08:44:38Z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